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96"/>
        <w:gridCol w:w="5543"/>
      </w:tblGrid>
      <w:tr w:rsidR="00DE5A00" w:rsidRPr="00297AA9" w:rsidTr="00836526">
        <w:trPr>
          <w:trHeight w:val="284"/>
        </w:trPr>
        <w:tc>
          <w:tcPr>
            <w:tcW w:w="4096" w:type="dxa"/>
          </w:tcPr>
          <w:p w:rsidR="00DE5A00" w:rsidRPr="00CD54C8" w:rsidRDefault="00DE5A00" w:rsidP="00836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D54C8">
              <w:rPr>
                <w:rFonts w:asciiTheme="minorHAnsi" w:hAnsiTheme="minorHAnsi" w:cstheme="minorHAnsi"/>
                <w:b/>
                <w:bCs/>
              </w:rPr>
              <w:t>ΑΙΤΗΣΗ</w:t>
            </w:r>
          </w:p>
        </w:tc>
        <w:tc>
          <w:tcPr>
            <w:tcW w:w="5543" w:type="dxa"/>
          </w:tcPr>
          <w:p w:rsidR="00DE5A00" w:rsidRPr="00297AA9" w:rsidRDefault="00DE5A00" w:rsidP="00DE5A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 Ρ Ο Σ</w:t>
            </w:r>
          </w:p>
        </w:tc>
      </w:tr>
      <w:tr w:rsidR="00BC7023" w:rsidRPr="00297AA9" w:rsidTr="00B5147E">
        <w:trPr>
          <w:trHeight w:val="355"/>
        </w:trPr>
        <w:tc>
          <w:tcPr>
            <w:tcW w:w="4096" w:type="dxa"/>
          </w:tcPr>
          <w:p w:rsidR="00BC7023" w:rsidRPr="00297AA9" w:rsidRDefault="00BC7023" w:rsidP="00DE5A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43" w:type="dxa"/>
          </w:tcPr>
          <w:p w:rsidR="00BC7023" w:rsidRPr="00297AA9" w:rsidRDefault="00BC7023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Το Γενικό Λογιστήριο του Κράτους</w:t>
            </w:r>
          </w:p>
        </w:tc>
      </w:tr>
      <w:tr w:rsidR="00BC7023" w:rsidRPr="00297AA9" w:rsidTr="00B5147E">
        <w:tc>
          <w:tcPr>
            <w:tcW w:w="4096" w:type="dxa"/>
          </w:tcPr>
          <w:p w:rsidR="00BC7023" w:rsidRPr="00297AA9" w:rsidRDefault="00BC7023" w:rsidP="0073748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ΕΠΩΝΥΜΟ: </w:t>
            </w:r>
            <w:r w:rsidR="00737488"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……………………..</w:t>
            </w:r>
          </w:p>
        </w:tc>
        <w:tc>
          <w:tcPr>
            <w:tcW w:w="5543" w:type="dxa"/>
          </w:tcPr>
          <w:p w:rsidR="00BC7023" w:rsidRPr="00297AA9" w:rsidRDefault="00BC7023" w:rsidP="00C14AD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Γενική Διεύθυνση Συντάξεων</w:t>
            </w:r>
          </w:p>
        </w:tc>
      </w:tr>
      <w:tr w:rsidR="00BC7023" w:rsidRPr="00297AA9" w:rsidTr="00B5147E">
        <w:tc>
          <w:tcPr>
            <w:tcW w:w="4096" w:type="dxa"/>
          </w:tcPr>
          <w:p w:rsidR="00BC7023" w:rsidRPr="00297AA9" w:rsidRDefault="00BC7023" w:rsidP="0073748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ΟΝΟΜΑ: </w:t>
            </w:r>
            <w:r w:rsidR="00737488"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</w:tc>
        <w:tc>
          <w:tcPr>
            <w:tcW w:w="5543" w:type="dxa"/>
          </w:tcPr>
          <w:p w:rsidR="00BC7023" w:rsidRPr="00297AA9" w:rsidRDefault="00BC7023" w:rsidP="00FE5F7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Διεύθυνση: 4</w:t>
            </w:r>
            <w:r w:rsidR="00FE5F7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97AA9">
              <w:rPr>
                <w:rFonts w:asciiTheme="minorHAnsi" w:hAnsiTheme="minorHAnsi" w:cstheme="minorHAnsi"/>
                <w:b/>
                <w:sz w:val="22"/>
                <w:szCs w:val="22"/>
              </w:rPr>
              <w:t>η</w:t>
            </w:r>
          </w:p>
        </w:tc>
      </w:tr>
      <w:tr w:rsidR="00BC7023" w:rsidRPr="00297AA9" w:rsidTr="00B5147E">
        <w:tc>
          <w:tcPr>
            <w:tcW w:w="4096" w:type="dxa"/>
          </w:tcPr>
          <w:p w:rsidR="00BC7023" w:rsidRPr="00297AA9" w:rsidRDefault="00BC7023" w:rsidP="0073748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>ΟΝ.ΠΑΤΡ. ή ΣΥΖ</w:t>
            </w:r>
            <w:r w:rsidR="00297AA9">
              <w:rPr>
                <w:rFonts w:asciiTheme="minorHAnsi" w:hAnsiTheme="minorHAnsi" w:cstheme="minorHAnsi"/>
                <w:sz w:val="22"/>
                <w:szCs w:val="22"/>
              </w:rPr>
              <w:t>ΥΓ</w:t>
            </w: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.: </w:t>
            </w:r>
            <w:r w:rsidR="00737488"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…………….</w:t>
            </w:r>
          </w:p>
        </w:tc>
        <w:tc>
          <w:tcPr>
            <w:tcW w:w="5543" w:type="dxa"/>
          </w:tcPr>
          <w:p w:rsidR="00BC7023" w:rsidRPr="00297AA9" w:rsidRDefault="00BC7023" w:rsidP="00A245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Κάνιγγος 29 - Τ.Θ. 111</w:t>
            </w:r>
            <w:r w:rsidR="00A245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 </w:t>
            </w:r>
            <w:r w:rsidR="00297A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ΤΚ  </w:t>
            </w:r>
            <w:r w:rsidR="00297AA9"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101</w:t>
            </w:r>
            <w:r w:rsidR="003726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7AA9"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297A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7AA9"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ΑΘΗΝΑ</w:t>
            </w:r>
          </w:p>
        </w:tc>
      </w:tr>
      <w:tr w:rsidR="00B906E5" w:rsidRPr="00297AA9" w:rsidTr="00B5147E">
        <w:tc>
          <w:tcPr>
            <w:tcW w:w="4096" w:type="dxa"/>
          </w:tcPr>
          <w:p w:rsidR="00B906E5" w:rsidRPr="00297AA9" w:rsidRDefault="00B906E5" w:rsidP="001F2A2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ΟΔΟΣ: 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    ΑΡ.: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</w:t>
            </w:r>
          </w:p>
        </w:tc>
        <w:tc>
          <w:tcPr>
            <w:tcW w:w="5543" w:type="dxa"/>
            <w:vMerge w:val="restart"/>
          </w:tcPr>
          <w:p w:rsidR="00B906E5" w:rsidRDefault="00B906E5" w:rsidP="00836526">
            <w:pPr>
              <w:ind w:left="6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>Μέχρι τον Σεπ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τέμβριο 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6E0E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 xml:space="preserve"> το ποσοστό κράτησης για την περίθαλψη  υπολογιζόταν στο 4%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επί του 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>ποσ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 xml:space="preserve"> της σύνταξης που προέκυπτε μετά την αφαίρεση των μνημ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 xml:space="preserve">νιακών μειώσεων (Ν.4024/2011, 4051/2012 και 4093/2012).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Μετά την έκδοση της  </w:t>
            </w:r>
            <w:hyperlink r:id="rId9" w:history="1">
              <w:r w:rsidRPr="00297AA9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υπ’ αριθ. 116931/0092/7</w:t>
              </w:r>
              <w:r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r w:rsidRPr="00297AA9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Αυγ. 2013</w:t>
              </w:r>
            </w:hyperlink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 απόφασης</w:t>
            </w:r>
            <w:r w:rsidR="0037269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του τότε Αναπλ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η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ρωτή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Υπουργού Οικονομικών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η οποία δεν στηρίχθηκε σε οποιασδήποτε φύσεως νομοθετική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ρύθμιση, ούτε δημ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ο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σιεύθηκε στην «ΔΙΑΥΓΕΙΑ», 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καθορίστηκε να υπολογίζεται η κράτηση (σε ποσοστό 4% τότε) για την περίθαλψη στο </w:t>
            </w:r>
            <w:r w:rsidRPr="00297AA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ακαθάριστο/μεικτό ποσόν της σύνταξης,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97AA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χωρίς δ</w:t>
            </w:r>
            <w:r w:rsidRPr="00297AA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η</w:t>
            </w:r>
            <w:r w:rsidRPr="00297AA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λαδή την αφαίρεση των μειώσεων των μνημονίων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. 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Μ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ά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λιστα, όπως φαίνεται από τα Ενημερωτικά Σημειώματα Σύνταξης στην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η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λεκτρονική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σ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ελ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ίδα 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Υπ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ουργείου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Οικ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νομικών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από την 01/10/2013  έως 30/06/2016  ο υπολ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γισμός των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κρατήσεων (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εισφορών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υγειονομικής περ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ί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θαλψης γινόταν επί των συνολικών συντάξιμων αποδοχών και όχι μετά την αφαίρεση των μνημονιακών μειώσεων (Ν. 4024/2011, Ν. 4051/2012, Ν. 4093/2012.) </w:t>
            </w:r>
          </w:p>
          <w:p w:rsidR="00B906E5" w:rsidRDefault="00B906E5" w:rsidP="00836526">
            <w:pPr>
              <w:ind w:left="6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Συνακόλουθα, για το χρονικό διάστημα από 01-10-2013 έως 30-06-2016 το ΓΛΚ προέβη σε εσφαλμένη παρακράτ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η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ση των εισφορών υπέρ υγείας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με αποτέλεσμα αντί του ορθού 4%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που προέβλεπε  ο σχετικός νόμος , να παρ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α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κρατήσει</w:t>
            </w:r>
            <w:r w:rsidR="00744E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(σύμφωνα με </w:t>
            </w:r>
            <w:r w:rsidR="006E0E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το υπ’ αριθ.</w:t>
            </w:r>
            <w:r w:rsidR="006E0E36" w:rsidRPr="006E0E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46AF4" w:rsidRPr="00746AF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161126/31959/2013 </w:t>
            </w:r>
            <w:r w:rsidR="006E0E36" w:rsidRPr="006E0E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πόρισμα - Αύγουστος 2013</w:t>
            </w:r>
            <w:r w:rsidR="006E0E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του Συνηγόρου του Πολίτη</w:t>
            </w:r>
            <w:r w:rsidR="006E0E36" w:rsidRPr="006E0E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)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44E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ποσοστό 5,4%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επί των καταβαλλόμενων συντάξεων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δηλ. του ποσού που αντιστοιχούσε μετά την αφαίρεση των μειώσεων, λόγω των μνημονιακών </w:t>
            </w:r>
            <w:r w:rsidRPr="000D295D">
              <w:rPr>
                <w:rFonts w:asciiTheme="minorHAnsi" w:hAnsiTheme="minorHAnsi" w:cstheme="minorHAnsi"/>
                <w:sz w:val="22"/>
                <w:szCs w:val="22"/>
              </w:rPr>
              <w:t>Ν.4024/2011, 4051/2012 και 4093/2012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</w:p>
          <w:p w:rsidR="00B906E5" w:rsidRPr="00297AA9" w:rsidRDefault="00B906E5" w:rsidP="00B906E5">
            <w:pPr>
              <w:spacing w:line="259" w:lineRule="auto"/>
              <w:ind w:left="6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Για το λόγο αυτό</w:t>
            </w:r>
            <w:r w:rsidR="001641C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παρακαλώ η Υπηρεσίας σας να πρ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ο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βεί στην </w:t>
            </w:r>
            <w:r w:rsidR="001641C6" w:rsidRPr="001641C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επανεκκαθάριση 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της συγκεκριμένης παρακρατ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ή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σεως και στην επιστροφή των αχρεωστήτως παρακρατ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η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θεισών εισφορών υπέρ υγείας των συνταξιούχων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(κρατ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ή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σεις)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, τις οποίες αδικαιολογήτως παρακράτησε το Ελλην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ι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κό Δημ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ό</w:t>
            </w:r>
            <w:r w:rsidRPr="00297AA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σιο από τη σύνταξή μου.</w:t>
            </w:r>
          </w:p>
          <w:p w:rsidR="001641C6" w:rsidRDefault="00B906E5" w:rsidP="001641C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Παρακαλώ για τις ενέργειές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σας,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για την άμεση κατ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</w:t>
            </w:r>
            <w:r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βολή του ποσού που αχρεωστήτως και αδικαιολογήτως μου παρακρατήθηκε. </w:t>
            </w:r>
          </w:p>
          <w:p w:rsidR="00B906E5" w:rsidRPr="00836526" w:rsidRDefault="001641C6" w:rsidP="001641C6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                      </w:t>
            </w:r>
            <w:bookmarkStart w:id="0" w:name="_GoBack"/>
            <w:bookmarkEnd w:id="0"/>
            <w:r w:rsidR="00B906E5"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</w:t>
            </w:r>
            <w:r w:rsidR="00B906E5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/H</w:t>
            </w:r>
            <w:r w:rsidR="00B906E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B906E5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B906E5"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906E5" w:rsidRPr="00297A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Αιτ</w:t>
            </w:r>
            <w:proofErr w:type="spellEnd"/>
            <w:r w:rsidR="00B906E5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……</w:t>
            </w:r>
            <w:r w:rsidR="00CD54C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…</w:t>
            </w:r>
          </w:p>
        </w:tc>
      </w:tr>
      <w:tr w:rsidR="00B906E5" w:rsidRPr="00297AA9" w:rsidTr="00B5147E">
        <w:tc>
          <w:tcPr>
            <w:tcW w:w="4096" w:type="dxa"/>
          </w:tcPr>
          <w:p w:rsidR="00B906E5" w:rsidRPr="00297AA9" w:rsidRDefault="00B906E5" w:rsidP="001F2A2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ΠΟΛΗ ή ΧΩΡΙΟ: 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5543" w:type="dxa"/>
            <w:vMerge/>
          </w:tcPr>
          <w:p w:rsidR="00B906E5" w:rsidRPr="00297AA9" w:rsidRDefault="00B906E5" w:rsidP="00F0164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rPr>
          <w:trHeight w:val="383"/>
        </w:trPr>
        <w:tc>
          <w:tcPr>
            <w:tcW w:w="4096" w:type="dxa"/>
          </w:tcPr>
          <w:p w:rsidR="00B906E5" w:rsidRPr="00297AA9" w:rsidRDefault="00B906E5" w:rsidP="001F2A2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ΤΑΧΥΔΡ. ΚΩΔΙΚΑΣ: 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</w:t>
            </w:r>
          </w:p>
        </w:tc>
        <w:tc>
          <w:tcPr>
            <w:tcW w:w="5543" w:type="dxa"/>
            <w:vMerge/>
          </w:tcPr>
          <w:p w:rsidR="00B906E5" w:rsidRPr="00297AA9" w:rsidRDefault="00B906E5" w:rsidP="00873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c>
          <w:tcPr>
            <w:tcW w:w="4096" w:type="dxa"/>
          </w:tcPr>
          <w:p w:rsidR="00B906E5" w:rsidRPr="00297AA9" w:rsidRDefault="00B906E5" w:rsidP="001F2A2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ΤΗΛ/ΝΟ: 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…………………………….</w:t>
            </w:r>
          </w:p>
        </w:tc>
        <w:tc>
          <w:tcPr>
            <w:tcW w:w="5543" w:type="dxa"/>
            <w:vMerge/>
          </w:tcPr>
          <w:p w:rsidR="00B906E5" w:rsidRPr="00297AA9" w:rsidRDefault="00B906E5" w:rsidP="00DE5A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c>
          <w:tcPr>
            <w:tcW w:w="4096" w:type="dxa"/>
          </w:tcPr>
          <w:p w:rsidR="00B906E5" w:rsidRPr="00297AA9" w:rsidRDefault="00B906E5" w:rsidP="001F2A2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ΣΤΟΙΧ. ΑΣΤΥΝ. ΤΑΥΤ: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5543" w:type="dxa"/>
            <w:vMerge/>
          </w:tcPr>
          <w:p w:rsidR="00B906E5" w:rsidRPr="00297AA9" w:rsidRDefault="00B906E5" w:rsidP="00513E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c>
          <w:tcPr>
            <w:tcW w:w="4096" w:type="dxa"/>
          </w:tcPr>
          <w:p w:rsidR="00B906E5" w:rsidRPr="00836526" w:rsidRDefault="00B906E5" w:rsidP="001F2A2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>Α.Μ.ΣΥΝΤΑΞΗΣ: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……………….</w:t>
            </w:r>
          </w:p>
        </w:tc>
        <w:tc>
          <w:tcPr>
            <w:tcW w:w="5543" w:type="dxa"/>
            <w:vMerge/>
          </w:tcPr>
          <w:p w:rsidR="00B906E5" w:rsidRPr="00297AA9" w:rsidRDefault="00B906E5" w:rsidP="00513E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c>
          <w:tcPr>
            <w:tcW w:w="4096" w:type="dxa"/>
          </w:tcPr>
          <w:p w:rsidR="00B906E5" w:rsidRPr="00836526" w:rsidRDefault="00B906E5" w:rsidP="001F2A2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Α.Μ.Κ.Α.: 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5543" w:type="dxa"/>
            <w:vMerge/>
          </w:tcPr>
          <w:p w:rsidR="00B906E5" w:rsidRPr="00297AA9" w:rsidRDefault="00B906E5" w:rsidP="00513E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c>
          <w:tcPr>
            <w:tcW w:w="4096" w:type="dxa"/>
          </w:tcPr>
          <w:p w:rsidR="00B906E5" w:rsidRPr="00297AA9" w:rsidRDefault="00B906E5" w:rsidP="001F2A2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 xml:space="preserve">Α.Φ.Μ.: </w:t>
            </w:r>
            <w:r w:rsidRPr="00297AA9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………………………..</w:t>
            </w:r>
          </w:p>
        </w:tc>
        <w:tc>
          <w:tcPr>
            <w:tcW w:w="5543" w:type="dxa"/>
            <w:vMerge/>
          </w:tcPr>
          <w:p w:rsidR="00B906E5" w:rsidRPr="00297AA9" w:rsidRDefault="00B906E5" w:rsidP="00513E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c>
          <w:tcPr>
            <w:tcW w:w="4096" w:type="dxa"/>
          </w:tcPr>
          <w:p w:rsidR="00B906E5" w:rsidRDefault="00B906E5" w:rsidP="00513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906E5" w:rsidRDefault="00B906E5" w:rsidP="00513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906E5" w:rsidRPr="00297AA9" w:rsidRDefault="00B906E5" w:rsidP="00513EE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ΘΕΜΑ: </w:t>
            </w:r>
            <w:r w:rsidRPr="00297AA9">
              <w:rPr>
                <w:rFonts w:asciiTheme="minorHAnsi" w:hAnsiTheme="minorHAnsi" w:cstheme="minorHAnsi"/>
                <w:bCs/>
                <w:sz w:val="22"/>
                <w:szCs w:val="22"/>
              </w:rPr>
              <w:t>Επιστροφή Αχρεωστήτως παρ</w:t>
            </w:r>
            <w:r w:rsidRPr="00297AA9"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Pr="00297AA9">
              <w:rPr>
                <w:rFonts w:asciiTheme="minorHAnsi" w:hAnsiTheme="minorHAnsi" w:cstheme="minorHAnsi"/>
                <w:bCs/>
                <w:sz w:val="22"/>
                <w:szCs w:val="22"/>
              </w:rPr>
              <w:t>κρατηθεισών Κρατήσεων Υγειονομικής Περίθαλψης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B906E5" w:rsidRPr="00297AA9" w:rsidRDefault="00B906E5" w:rsidP="00513EE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06E5" w:rsidRPr="00297AA9" w:rsidRDefault="00B906E5" w:rsidP="00513EE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3" w:type="dxa"/>
            <w:vMerge/>
          </w:tcPr>
          <w:p w:rsidR="00B906E5" w:rsidRPr="00297AA9" w:rsidRDefault="00B906E5" w:rsidP="00513E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E5" w:rsidRPr="00297AA9" w:rsidTr="00B5147E">
        <w:tc>
          <w:tcPr>
            <w:tcW w:w="4096" w:type="dxa"/>
          </w:tcPr>
          <w:p w:rsidR="00B906E5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06E5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>Αθήνα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</w:t>
            </w: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:rsidR="00B906E5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06E5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06E5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06E5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06E5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06E5" w:rsidRPr="00297AA9" w:rsidRDefault="00B906E5" w:rsidP="00BC702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AA9">
              <w:rPr>
                <w:rFonts w:asciiTheme="minorHAnsi" w:hAnsiTheme="minorHAnsi" w:cstheme="minorHAnsi"/>
                <w:sz w:val="22"/>
                <w:szCs w:val="22"/>
              </w:rPr>
              <w:t>Συνημμένα:</w:t>
            </w:r>
          </w:p>
        </w:tc>
        <w:tc>
          <w:tcPr>
            <w:tcW w:w="5543" w:type="dxa"/>
            <w:vMerge/>
          </w:tcPr>
          <w:p w:rsidR="00B906E5" w:rsidRPr="00297AA9" w:rsidRDefault="00B906E5" w:rsidP="00DE5A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1D4C" w:rsidRPr="00297AA9" w:rsidRDefault="00F91D4C" w:rsidP="00F91D4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sectPr w:rsidR="00F91D4C" w:rsidRPr="00297AA9" w:rsidSect="006679EC">
      <w:headerReference w:type="default" r:id="rId10"/>
      <w:headerReference w:type="first" r:id="rId11"/>
      <w:footerReference w:type="first" r:id="rId12"/>
      <w:type w:val="continuous"/>
      <w:pgSz w:w="11909" w:h="16834" w:code="9"/>
      <w:pgMar w:top="1135" w:right="6522" w:bottom="1418" w:left="1871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C0" w:rsidRDefault="000122C0">
      <w:r>
        <w:separator/>
      </w:r>
    </w:p>
  </w:endnote>
  <w:endnote w:type="continuationSeparator" w:id="0">
    <w:p w:rsidR="000122C0" w:rsidRDefault="0001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FD" w:rsidRPr="002F278B" w:rsidRDefault="00C468FD" w:rsidP="002F278B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C0" w:rsidRDefault="000122C0">
      <w:r>
        <w:separator/>
      </w:r>
    </w:p>
  </w:footnote>
  <w:footnote w:type="continuationSeparator" w:id="0">
    <w:p w:rsidR="000122C0" w:rsidRDefault="0001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FD" w:rsidRPr="002F278B" w:rsidRDefault="00C468FD" w:rsidP="002F278B">
    <w:pPr>
      <w:pStyle w:val="a4"/>
      <w:jc w:val="center"/>
      <w:rPr>
        <w:rFonts w:ascii="Arial" w:hAnsi="Arial" w:cs="Arial"/>
      </w:rPr>
    </w:pPr>
    <w:r w:rsidRPr="002F278B">
      <w:rPr>
        <w:rFonts w:ascii="Arial" w:hAnsi="Arial" w:cs="Arial"/>
      </w:rPr>
      <w:t>-</w:t>
    </w:r>
    <w:r w:rsidRPr="002F278B">
      <w:rPr>
        <w:rStyle w:val="a6"/>
        <w:rFonts w:ascii="Arial" w:hAnsi="Arial" w:cs="Arial"/>
      </w:rPr>
      <w:fldChar w:fldCharType="begin"/>
    </w:r>
    <w:r w:rsidRPr="002F278B">
      <w:rPr>
        <w:rStyle w:val="a6"/>
        <w:rFonts w:ascii="Arial" w:hAnsi="Arial" w:cs="Arial"/>
      </w:rPr>
      <w:instrText xml:space="preserve"> PAGE </w:instrText>
    </w:r>
    <w:r w:rsidRPr="002F278B">
      <w:rPr>
        <w:rStyle w:val="a6"/>
        <w:rFonts w:ascii="Arial" w:hAnsi="Arial" w:cs="Arial"/>
      </w:rPr>
      <w:fldChar w:fldCharType="separate"/>
    </w:r>
    <w:r w:rsidR="00CD54C8">
      <w:rPr>
        <w:rStyle w:val="a6"/>
        <w:rFonts w:ascii="Arial" w:hAnsi="Arial" w:cs="Arial"/>
        <w:noProof/>
      </w:rPr>
      <w:t>2</w:t>
    </w:r>
    <w:r w:rsidRPr="002F278B">
      <w:rPr>
        <w:rStyle w:val="a6"/>
        <w:rFonts w:ascii="Arial" w:hAnsi="Arial" w:cs="Arial"/>
      </w:rPr>
      <w:fldChar w:fldCharType="end"/>
    </w:r>
    <w:r w:rsidRPr="002F278B">
      <w:rPr>
        <w:rStyle w:val="a6"/>
        <w:rFonts w:ascii="Arial" w:hAnsi="Arial" w:cs="Arial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EC" w:rsidRDefault="006679EC" w:rsidP="00B906E5">
    <w:pPr>
      <w:pStyle w:val="a4"/>
      <w:ind w:left="-426"/>
      <w:rPr>
        <w:sz w:val="22"/>
        <w:szCs w:val="22"/>
      </w:rPr>
    </w:pPr>
    <w:r w:rsidRPr="006679EC">
      <w:rPr>
        <w:sz w:val="22"/>
        <w:szCs w:val="22"/>
      </w:rPr>
      <w:t>ΕΛΛΗΝΙΚΗ ΔΗΜΟΚΡΑΤΙΑ</w:t>
    </w:r>
  </w:p>
  <w:p w:rsidR="006679EC" w:rsidRDefault="006679EC" w:rsidP="00B906E5">
    <w:pPr>
      <w:pStyle w:val="a4"/>
      <w:ind w:left="-426"/>
      <w:rPr>
        <w:sz w:val="22"/>
        <w:szCs w:val="22"/>
      </w:rPr>
    </w:pPr>
    <w:r w:rsidRPr="006679EC">
      <w:rPr>
        <w:sz w:val="22"/>
        <w:szCs w:val="22"/>
      </w:rPr>
      <w:t>ΥΠΟΥΡΓΕΙΟ ΟΙΚΟΝΟΜΙΚΩΝ</w:t>
    </w:r>
  </w:p>
  <w:p w:rsidR="006679EC" w:rsidRDefault="006679EC" w:rsidP="00B906E5">
    <w:pPr>
      <w:pStyle w:val="a4"/>
      <w:ind w:left="-426"/>
      <w:rPr>
        <w:sz w:val="22"/>
        <w:szCs w:val="22"/>
      </w:rPr>
    </w:pPr>
    <w:r w:rsidRPr="006679EC">
      <w:rPr>
        <w:sz w:val="22"/>
        <w:szCs w:val="22"/>
      </w:rPr>
      <w:t xml:space="preserve">ΓΕΝΙΚΗ ΓΡΑΜΜΑΤΕΙΑ </w:t>
    </w:r>
  </w:p>
  <w:p w:rsidR="006679EC" w:rsidRPr="006679EC" w:rsidRDefault="006679EC" w:rsidP="00B906E5">
    <w:pPr>
      <w:pStyle w:val="a4"/>
      <w:ind w:left="-426"/>
      <w:rPr>
        <w:sz w:val="22"/>
        <w:szCs w:val="22"/>
      </w:rPr>
    </w:pPr>
    <w:r w:rsidRPr="006679EC">
      <w:rPr>
        <w:sz w:val="22"/>
        <w:szCs w:val="22"/>
      </w:rPr>
      <w:t>ΔΗΜΟΣΙΟΝΟΜΙΚΗΣ ΠΟΛΙΤΙΚΗΣ ΓΕΝΙΚΟ ΛΟΓΙΣΤΗΡΙΟ ΤΟΥ ΚΡΑΤΟΥΣ ΓΕΝΙΚΗ ΔΙΕΥΘΥΝΣΗ ΣΥΝΤΑΞΕΩΝ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CF8"/>
    <w:multiLevelType w:val="hybridMultilevel"/>
    <w:tmpl w:val="1D1655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FE"/>
    <w:rsid w:val="00001115"/>
    <w:rsid w:val="00002CDF"/>
    <w:rsid w:val="00003A3E"/>
    <w:rsid w:val="000122C0"/>
    <w:rsid w:val="0002508E"/>
    <w:rsid w:val="00040D7A"/>
    <w:rsid w:val="00042081"/>
    <w:rsid w:val="000429A3"/>
    <w:rsid w:val="00054A57"/>
    <w:rsid w:val="0006341F"/>
    <w:rsid w:val="0007441D"/>
    <w:rsid w:val="00080997"/>
    <w:rsid w:val="000918C7"/>
    <w:rsid w:val="000A33AE"/>
    <w:rsid w:val="000A5C84"/>
    <w:rsid w:val="000A7D96"/>
    <w:rsid w:val="000C7A86"/>
    <w:rsid w:val="000D295D"/>
    <w:rsid w:val="00111817"/>
    <w:rsid w:val="001122C9"/>
    <w:rsid w:val="00124A16"/>
    <w:rsid w:val="001256C9"/>
    <w:rsid w:val="00142691"/>
    <w:rsid w:val="00146003"/>
    <w:rsid w:val="0014681B"/>
    <w:rsid w:val="001641C6"/>
    <w:rsid w:val="001720EF"/>
    <w:rsid w:val="001916CD"/>
    <w:rsid w:val="00191A56"/>
    <w:rsid w:val="001956AE"/>
    <w:rsid w:val="0019790A"/>
    <w:rsid w:val="001A1F4E"/>
    <w:rsid w:val="001A62AA"/>
    <w:rsid w:val="001B0844"/>
    <w:rsid w:val="001B18CA"/>
    <w:rsid w:val="001B2B26"/>
    <w:rsid w:val="001B4859"/>
    <w:rsid w:val="001E2A31"/>
    <w:rsid w:val="001E6AC0"/>
    <w:rsid w:val="001F634E"/>
    <w:rsid w:val="00204ECB"/>
    <w:rsid w:val="0021048B"/>
    <w:rsid w:val="00213E9C"/>
    <w:rsid w:val="00213FBB"/>
    <w:rsid w:val="00227C65"/>
    <w:rsid w:val="002349A5"/>
    <w:rsid w:val="0023507E"/>
    <w:rsid w:val="0024349F"/>
    <w:rsid w:val="00243A63"/>
    <w:rsid w:val="00245232"/>
    <w:rsid w:val="002501C6"/>
    <w:rsid w:val="002509DF"/>
    <w:rsid w:val="00260F26"/>
    <w:rsid w:val="0026179A"/>
    <w:rsid w:val="00264EE5"/>
    <w:rsid w:val="0027513F"/>
    <w:rsid w:val="00276090"/>
    <w:rsid w:val="00282D9C"/>
    <w:rsid w:val="002833BC"/>
    <w:rsid w:val="0028680C"/>
    <w:rsid w:val="00286B86"/>
    <w:rsid w:val="0029112A"/>
    <w:rsid w:val="002973F9"/>
    <w:rsid w:val="00297744"/>
    <w:rsid w:val="00297AA9"/>
    <w:rsid w:val="00297BC0"/>
    <w:rsid w:val="00297FE2"/>
    <w:rsid w:val="002A276A"/>
    <w:rsid w:val="002D21AF"/>
    <w:rsid w:val="002D5B54"/>
    <w:rsid w:val="002D5ECC"/>
    <w:rsid w:val="002D71B1"/>
    <w:rsid w:val="002E5456"/>
    <w:rsid w:val="002F278B"/>
    <w:rsid w:val="002F6057"/>
    <w:rsid w:val="0030501D"/>
    <w:rsid w:val="00310F91"/>
    <w:rsid w:val="003149AF"/>
    <w:rsid w:val="00316101"/>
    <w:rsid w:val="00320889"/>
    <w:rsid w:val="0032116A"/>
    <w:rsid w:val="00323457"/>
    <w:rsid w:val="00347DD6"/>
    <w:rsid w:val="00356683"/>
    <w:rsid w:val="003647DE"/>
    <w:rsid w:val="00366C13"/>
    <w:rsid w:val="00372696"/>
    <w:rsid w:val="003737D6"/>
    <w:rsid w:val="00392EC0"/>
    <w:rsid w:val="003932D6"/>
    <w:rsid w:val="00395AFB"/>
    <w:rsid w:val="003A0E65"/>
    <w:rsid w:val="003A714C"/>
    <w:rsid w:val="003B3D81"/>
    <w:rsid w:val="003C41AF"/>
    <w:rsid w:val="003E1F29"/>
    <w:rsid w:val="003E6EF2"/>
    <w:rsid w:val="003E799A"/>
    <w:rsid w:val="003F36BF"/>
    <w:rsid w:val="00407836"/>
    <w:rsid w:val="00413C8A"/>
    <w:rsid w:val="00413D3D"/>
    <w:rsid w:val="00414868"/>
    <w:rsid w:val="00425A85"/>
    <w:rsid w:val="0043133E"/>
    <w:rsid w:val="0043483F"/>
    <w:rsid w:val="00436634"/>
    <w:rsid w:val="004379EE"/>
    <w:rsid w:val="00443065"/>
    <w:rsid w:val="0045244D"/>
    <w:rsid w:val="004601E5"/>
    <w:rsid w:val="004630FB"/>
    <w:rsid w:val="004650E9"/>
    <w:rsid w:val="00490C0A"/>
    <w:rsid w:val="004A6D35"/>
    <w:rsid w:val="004D0C03"/>
    <w:rsid w:val="004E49D5"/>
    <w:rsid w:val="004F22C3"/>
    <w:rsid w:val="00506D55"/>
    <w:rsid w:val="00513EED"/>
    <w:rsid w:val="005151F9"/>
    <w:rsid w:val="00515806"/>
    <w:rsid w:val="0051725E"/>
    <w:rsid w:val="0052729E"/>
    <w:rsid w:val="005308E1"/>
    <w:rsid w:val="005362B6"/>
    <w:rsid w:val="0054042D"/>
    <w:rsid w:val="00546C50"/>
    <w:rsid w:val="005622B2"/>
    <w:rsid w:val="0058162C"/>
    <w:rsid w:val="00583D86"/>
    <w:rsid w:val="0058689C"/>
    <w:rsid w:val="00587F5A"/>
    <w:rsid w:val="0059460D"/>
    <w:rsid w:val="00595236"/>
    <w:rsid w:val="00595B46"/>
    <w:rsid w:val="005A0BBB"/>
    <w:rsid w:val="005A66CE"/>
    <w:rsid w:val="005A6ADC"/>
    <w:rsid w:val="005A6DA5"/>
    <w:rsid w:val="005B0848"/>
    <w:rsid w:val="005B092A"/>
    <w:rsid w:val="005B10A7"/>
    <w:rsid w:val="005B287D"/>
    <w:rsid w:val="005B2B09"/>
    <w:rsid w:val="005C571D"/>
    <w:rsid w:val="005C6A3F"/>
    <w:rsid w:val="005D0E91"/>
    <w:rsid w:val="005E1364"/>
    <w:rsid w:val="005E5580"/>
    <w:rsid w:val="005E6158"/>
    <w:rsid w:val="005F12CD"/>
    <w:rsid w:val="0060723B"/>
    <w:rsid w:val="0061031F"/>
    <w:rsid w:val="00633D17"/>
    <w:rsid w:val="006679EC"/>
    <w:rsid w:val="00677606"/>
    <w:rsid w:val="00685E5B"/>
    <w:rsid w:val="0069347F"/>
    <w:rsid w:val="00696D16"/>
    <w:rsid w:val="006A4A74"/>
    <w:rsid w:val="006B1B75"/>
    <w:rsid w:val="006B2E36"/>
    <w:rsid w:val="006C544C"/>
    <w:rsid w:val="006D070D"/>
    <w:rsid w:val="006D521E"/>
    <w:rsid w:val="006D6D20"/>
    <w:rsid w:val="006E0E36"/>
    <w:rsid w:val="006E1890"/>
    <w:rsid w:val="006F3D7D"/>
    <w:rsid w:val="006F6AFE"/>
    <w:rsid w:val="00703C0F"/>
    <w:rsid w:val="00710052"/>
    <w:rsid w:val="007116CE"/>
    <w:rsid w:val="0071185C"/>
    <w:rsid w:val="0072371E"/>
    <w:rsid w:val="00736288"/>
    <w:rsid w:val="00737488"/>
    <w:rsid w:val="00741BF0"/>
    <w:rsid w:val="00743797"/>
    <w:rsid w:val="00744EA9"/>
    <w:rsid w:val="00746AF4"/>
    <w:rsid w:val="007473D6"/>
    <w:rsid w:val="00747A5D"/>
    <w:rsid w:val="00747B22"/>
    <w:rsid w:val="007571F8"/>
    <w:rsid w:val="00757946"/>
    <w:rsid w:val="00765DCE"/>
    <w:rsid w:val="00773244"/>
    <w:rsid w:val="007750B5"/>
    <w:rsid w:val="007844DB"/>
    <w:rsid w:val="00785012"/>
    <w:rsid w:val="007860D3"/>
    <w:rsid w:val="007936E6"/>
    <w:rsid w:val="007953CF"/>
    <w:rsid w:val="007A1B42"/>
    <w:rsid w:val="007A32E6"/>
    <w:rsid w:val="007A3C68"/>
    <w:rsid w:val="007B13F1"/>
    <w:rsid w:val="007C097A"/>
    <w:rsid w:val="007C1AB3"/>
    <w:rsid w:val="007C3C70"/>
    <w:rsid w:val="007F7DEB"/>
    <w:rsid w:val="0080483F"/>
    <w:rsid w:val="00835853"/>
    <w:rsid w:val="00836526"/>
    <w:rsid w:val="00851241"/>
    <w:rsid w:val="00860601"/>
    <w:rsid w:val="008720EB"/>
    <w:rsid w:val="008733A3"/>
    <w:rsid w:val="00873661"/>
    <w:rsid w:val="00880B5F"/>
    <w:rsid w:val="00881058"/>
    <w:rsid w:val="0088183D"/>
    <w:rsid w:val="008864F1"/>
    <w:rsid w:val="0089001B"/>
    <w:rsid w:val="008920A1"/>
    <w:rsid w:val="00896170"/>
    <w:rsid w:val="008965BA"/>
    <w:rsid w:val="00896BD1"/>
    <w:rsid w:val="008B0B3C"/>
    <w:rsid w:val="008C0BB4"/>
    <w:rsid w:val="008D0B00"/>
    <w:rsid w:val="008D2D15"/>
    <w:rsid w:val="008D492D"/>
    <w:rsid w:val="008D5F79"/>
    <w:rsid w:val="008E3D48"/>
    <w:rsid w:val="008F3793"/>
    <w:rsid w:val="00914D30"/>
    <w:rsid w:val="00916DBD"/>
    <w:rsid w:val="00921162"/>
    <w:rsid w:val="0092481B"/>
    <w:rsid w:val="009313CF"/>
    <w:rsid w:val="00932743"/>
    <w:rsid w:val="00946335"/>
    <w:rsid w:val="00951630"/>
    <w:rsid w:val="00972A35"/>
    <w:rsid w:val="009846C6"/>
    <w:rsid w:val="00987198"/>
    <w:rsid w:val="00992A83"/>
    <w:rsid w:val="009945C5"/>
    <w:rsid w:val="009A02CF"/>
    <w:rsid w:val="009A4643"/>
    <w:rsid w:val="009B4064"/>
    <w:rsid w:val="009B4ED4"/>
    <w:rsid w:val="009C2D60"/>
    <w:rsid w:val="009C5BA6"/>
    <w:rsid w:val="009D04A5"/>
    <w:rsid w:val="009E6C7C"/>
    <w:rsid w:val="009F1953"/>
    <w:rsid w:val="00A07514"/>
    <w:rsid w:val="00A1690D"/>
    <w:rsid w:val="00A17775"/>
    <w:rsid w:val="00A24598"/>
    <w:rsid w:val="00A25C12"/>
    <w:rsid w:val="00A26C5E"/>
    <w:rsid w:val="00A51376"/>
    <w:rsid w:val="00A51B94"/>
    <w:rsid w:val="00A55900"/>
    <w:rsid w:val="00A6518E"/>
    <w:rsid w:val="00A66723"/>
    <w:rsid w:val="00A73C0D"/>
    <w:rsid w:val="00A755CB"/>
    <w:rsid w:val="00AA3309"/>
    <w:rsid w:val="00AA519B"/>
    <w:rsid w:val="00AB25FD"/>
    <w:rsid w:val="00AB2645"/>
    <w:rsid w:val="00AB4697"/>
    <w:rsid w:val="00AB5364"/>
    <w:rsid w:val="00AC1157"/>
    <w:rsid w:val="00AD3396"/>
    <w:rsid w:val="00AE0137"/>
    <w:rsid w:val="00AE1E91"/>
    <w:rsid w:val="00AF3DFF"/>
    <w:rsid w:val="00B009C2"/>
    <w:rsid w:val="00B00A0B"/>
    <w:rsid w:val="00B05DE4"/>
    <w:rsid w:val="00B14980"/>
    <w:rsid w:val="00B17A9B"/>
    <w:rsid w:val="00B35DC9"/>
    <w:rsid w:val="00B5147E"/>
    <w:rsid w:val="00B62AD3"/>
    <w:rsid w:val="00B7071B"/>
    <w:rsid w:val="00B70D7C"/>
    <w:rsid w:val="00B728E0"/>
    <w:rsid w:val="00B7300E"/>
    <w:rsid w:val="00B74272"/>
    <w:rsid w:val="00B81427"/>
    <w:rsid w:val="00B906E5"/>
    <w:rsid w:val="00BB3A7B"/>
    <w:rsid w:val="00BB4A89"/>
    <w:rsid w:val="00BB4BEB"/>
    <w:rsid w:val="00BC7023"/>
    <w:rsid w:val="00BD3FC5"/>
    <w:rsid w:val="00BD60D6"/>
    <w:rsid w:val="00BD69D2"/>
    <w:rsid w:val="00BE1A7E"/>
    <w:rsid w:val="00BE403E"/>
    <w:rsid w:val="00BE6732"/>
    <w:rsid w:val="00BF35EA"/>
    <w:rsid w:val="00BF6892"/>
    <w:rsid w:val="00C03C4C"/>
    <w:rsid w:val="00C03C98"/>
    <w:rsid w:val="00C227CA"/>
    <w:rsid w:val="00C263C4"/>
    <w:rsid w:val="00C3115A"/>
    <w:rsid w:val="00C468FD"/>
    <w:rsid w:val="00C5337D"/>
    <w:rsid w:val="00C6147C"/>
    <w:rsid w:val="00C628FA"/>
    <w:rsid w:val="00C644BC"/>
    <w:rsid w:val="00C6545A"/>
    <w:rsid w:val="00C655E7"/>
    <w:rsid w:val="00C70F0E"/>
    <w:rsid w:val="00C727E0"/>
    <w:rsid w:val="00C8194C"/>
    <w:rsid w:val="00C85993"/>
    <w:rsid w:val="00C9434C"/>
    <w:rsid w:val="00C956BE"/>
    <w:rsid w:val="00CA0132"/>
    <w:rsid w:val="00CA4CD6"/>
    <w:rsid w:val="00CA6A90"/>
    <w:rsid w:val="00CA735D"/>
    <w:rsid w:val="00CA7C14"/>
    <w:rsid w:val="00CB40F4"/>
    <w:rsid w:val="00CB5CC9"/>
    <w:rsid w:val="00CD498C"/>
    <w:rsid w:val="00CD54C8"/>
    <w:rsid w:val="00CD54F3"/>
    <w:rsid w:val="00CE5D3E"/>
    <w:rsid w:val="00CF0660"/>
    <w:rsid w:val="00CF5FA7"/>
    <w:rsid w:val="00CF6178"/>
    <w:rsid w:val="00D11175"/>
    <w:rsid w:val="00D139E1"/>
    <w:rsid w:val="00D205EF"/>
    <w:rsid w:val="00D21EBA"/>
    <w:rsid w:val="00D27740"/>
    <w:rsid w:val="00D35C71"/>
    <w:rsid w:val="00D3661F"/>
    <w:rsid w:val="00D444A6"/>
    <w:rsid w:val="00D52A18"/>
    <w:rsid w:val="00D54410"/>
    <w:rsid w:val="00D573BD"/>
    <w:rsid w:val="00D6037E"/>
    <w:rsid w:val="00D8061D"/>
    <w:rsid w:val="00D81E5B"/>
    <w:rsid w:val="00D97498"/>
    <w:rsid w:val="00DA77E0"/>
    <w:rsid w:val="00DB15C7"/>
    <w:rsid w:val="00DE3CA2"/>
    <w:rsid w:val="00DE5A00"/>
    <w:rsid w:val="00DE5A8F"/>
    <w:rsid w:val="00DE5BF5"/>
    <w:rsid w:val="00DF0F13"/>
    <w:rsid w:val="00DF2223"/>
    <w:rsid w:val="00E0757E"/>
    <w:rsid w:val="00E1361B"/>
    <w:rsid w:val="00E33578"/>
    <w:rsid w:val="00E34519"/>
    <w:rsid w:val="00E35446"/>
    <w:rsid w:val="00E46A29"/>
    <w:rsid w:val="00E55BAD"/>
    <w:rsid w:val="00E60C67"/>
    <w:rsid w:val="00E61475"/>
    <w:rsid w:val="00E624CF"/>
    <w:rsid w:val="00E72AE0"/>
    <w:rsid w:val="00E80DC1"/>
    <w:rsid w:val="00E84D29"/>
    <w:rsid w:val="00E86FCA"/>
    <w:rsid w:val="00E97BAA"/>
    <w:rsid w:val="00EA08CD"/>
    <w:rsid w:val="00EA1CFA"/>
    <w:rsid w:val="00EB6E76"/>
    <w:rsid w:val="00EC0C57"/>
    <w:rsid w:val="00EC1F94"/>
    <w:rsid w:val="00ED138A"/>
    <w:rsid w:val="00EE421A"/>
    <w:rsid w:val="00F0019D"/>
    <w:rsid w:val="00F01646"/>
    <w:rsid w:val="00F05B66"/>
    <w:rsid w:val="00F16C3C"/>
    <w:rsid w:val="00F17587"/>
    <w:rsid w:val="00F26199"/>
    <w:rsid w:val="00F341C2"/>
    <w:rsid w:val="00F51BBB"/>
    <w:rsid w:val="00F605F6"/>
    <w:rsid w:val="00F81BAC"/>
    <w:rsid w:val="00F91D4C"/>
    <w:rsid w:val="00F95E39"/>
    <w:rsid w:val="00FB55A8"/>
    <w:rsid w:val="00FC0AFC"/>
    <w:rsid w:val="00FD2823"/>
    <w:rsid w:val="00FD4D2B"/>
    <w:rsid w:val="00FD65EE"/>
    <w:rsid w:val="00FD6F13"/>
    <w:rsid w:val="00FE5F77"/>
    <w:rsid w:val="00FE70E2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78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F27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F278B"/>
  </w:style>
  <w:style w:type="paragraph" w:styleId="a7">
    <w:name w:val="List Paragraph"/>
    <w:basedOn w:val="a"/>
    <w:uiPriority w:val="34"/>
    <w:qFormat/>
    <w:rsid w:val="00AA5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78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F27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F278B"/>
  </w:style>
  <w:style w:type="paragraph" w:styleId="a7">
    <w:name w:val="List Paragraph"/>
    <w:basedOn w:val="a"/>
    <w:uiPriority w:val="34"/>
    <w:qFormat/>
    <w:rsid w:val="00AA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llasmil.gr/images/stories/ALLAGH_ypologismou_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6922-867D-4F9A-AE5A-1DA74284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ΑΙΤΗΣΗΣ ΑΝΑΓΝΩΡΙΣΗΣ</vt:lpstr>
    </vt:vector>
  </TitlesOfParts>
  <Company>OFFICE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ΑΙΤΗΣΗΣ ΑΝΑΓΝΩΡΙΣΗΣ</dc:title>
  <dc:creator>Δημήτρης</dc:creator>
  <cp:lastModifiedBy>ΒΑΣΙΛΕΙΟΣ</cp:lastModifiedBy>
  <cp:revision>11</cp:revision>
  <cp:lastPrinted>2013-03-27T16:48:00Z</cp:lastPrinted>
  <dcterms:created xsi:type="dcterms:W3CDTF">2016-11-29T17:57:00Z</dcterms:created>
  <dcterms:modified xsi:type="dcterms:W3CDTF">2016-12-11T12:33:00Z</dcterms:modified>
</cp:coreProperties>
</file>